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9C" w:rsidRDefault="003C399C" w:rsidP="00F531E9">
      <w:pPr>
        <w:shd w:val="clear" w:color="auto" w:fill="FFFFFF"/>
        <w:bidi w:val="0"/>
        <w:spacing w:after="180" w:line="240" w:lineRule="auto"/>
        <w:jc w:val="center"/>
        <w:outlineLvl w:val="0"/>
        <w:rPr>
          <w:rFonts w:ascii="buloblack" w:eastAsia="Times New Roman" w:hAnsi="buloblack" w:cs="Times New Roman"/>
          <w:b/>
          <w:bCs/>
          <w:kern w:val="36"/>
          <w:sz w:val="48"/>
          <w:szCs w:val="48"/>
          <w:u w:val="single"/>
        </w:rPr>
      </w:pPr>
      <w:bookmarkStart w:id="0" w:name="_GoBack"/>
      <w:bookmarkEnd w:id="0"/>
      <w:r>
        <w:rPr>
          <w:rFonts w:ascii="buloblack" w:eastAsia="Times New Roman" w:hAnsi="buloblack" w:cs="Times New Roman"/>
          <w:b/>
          <w:bCs/>
          <w:noProof/>
          <w:kern w:val="36"/>
          <w:sz w:val="48"/>
          <w:szCs w:val="48"/>
          <w:u w:val="single"/>
        </w:rPr>
        <w:drawing>
          <wp:inline distT="0" distB="0" distL="0" distR="0">
            <wp:extent cx="3359889" cy="1350575"/>
            <wp:effectExtent l="76200" t="76200" r="88265" b="516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ry-survey-splash-3-1425667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876" cy="13465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42222" w:rsidRPr="00742222" w:rsidRDefault="00742222" w:rsidP="003C399C">
      <w:pPr>
        <w:shd w:val="clear" w:color="auto" w:fill="FFFFFF"/>
        <w:bidi w:val="0"/>
        <w:spacing w:after="180" w:line="240" w:lineRule="auto"/>
        <w:jc w:val="right"/>
        <w:outlineLvl w:val="0"/>
        <w:rPr>
          <w:rFonts w:ascii="buloblack" w:eastAsia="Times New Roman" w:hAnsi="buloblack" w:cs="Times New Roman"/>
          <w:b/>
          <w:bCs/>
          <w:kern w:val="36"/>
          <w:sz w:val="48"/>
          <w:szCs w:val="48"/>
          <w:u w:val="single"/>
        </w:rPr>
      </w:pPr>
      <w:r w:rsidRPr="00742222">
        <w:rPr>
          <w:rFonts w:ascii="buloblack" w:eastAsia="Times New Roman" w:hAnsi="buloblack" w:cs="Times New Roman"/>
          <w:b/>
          <w:bCs/>
          <w:kern w:val="36"/>
          <w:sz w:val="48"/>
          <w:szCs w:val="48"/>
          <w:u w:val="single"/>
        </w:rPr>
        <w:t>Report 2017</w:t>
      </w:r>
    </w:p>
    <w:p w:rsidR="00742222" w:rsidRPr="00F531E9" w:rsidRDefault="00742222" w:rsidP="00742222">
      <w:pPr>
        <w:jc w:val="right"/>
        <w:rPr>
          <w:sz w:val="2"/>
          <w:szCs w:val="2"/>
          <w:vertAlign w:val="subscript"/>
          <w:lang w:bidi="ar-EG"/>
        </w:rPr>
      </w:pPr>
    </w:p>
    <w:p w:rsidR="00742222" w:rsidRDefault="00742222" w:rsidP="00742222">
      <w:pPr>
        <w:shd w:val="clear" w:color="auto" w:fill="FCFCFC"/>
        <w:bidi w:val="0"/>
        <w:spacing w:after="30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42222">
        <w:rPr>
          <w:rFonts w:ascii="Georgia" w:eastAsia="Times New Roman" w:hAnsi="Georgia" w:cs="Times New Roman"/>
          <w:color w:val="000000"/>
          <w:sz w:val="24"/>
          <w:szCs w:val="24"/>
        </w:rPr>
        <w:t xml:space="preserve">Salary surveys are conducted with numerous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E</w:t>
      </w:r>
      <w:r w:rsidRPr="00742222">
        <w:rPr>
          <w:rFonts w:ascii="Georgia" w:eastAsia="Times New Roman" w:hAnsi="Georgia" w:cs="Times New Roman"/>
          <w:color w:val="000000"/>
          <w:sz w:val="24"/>
          <w:szCs w:val="24"/>
        </w:rPr>
        <w:t>mployers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Employees </w:t>
      </w:r>
      <w:r w:rsidRPr="00742222">
        <w:rPr>
          <w:rFonts w:ascii="Georgia" w:eastAsia="Times New Roman" w:hAnsi="Georgia" w:cs="Times New Roman"/>
          <w:color w:val="000000"/>
          <w:sz w:val="24"/>
          <w:szCs w:val="24"/>
        </w:rPr>
        <w:t>to determine pay lev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els for specific jobs. </w:t>
      </w:r>
    </w:p>
    <w:p w:rsidR="00742222" w:rsidRPr="00742222" w:rsidRDefault="00742222" w:rsidP="00742222">
      <w:pPr>
        <w:shd w:val="clear" w:color="auto" w:fill="FCFCFC"/>
        <w:bidi w:val="0"/>
        <w:spacing w:after="30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 w:rsidRPr="00742222">
        <w:rPr>
          <w:rFonts w:ascii="Georgia" w:eastAsia="Times New Roman" w:hAnsi="Georgia" w:cs="Times New Roman"/>
          <w:color w:val="000000"/>
          <w:sz w:val="24"/>
          <w:szCs w:val="24"/>
        </w:rPr>
        <w:t xml:space="preserve">alary surveys can provide useful information to attract, support and retain employees within the context of an overall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O</w:t>
      </w:r>
      <w:r w:rsidRPr="00742222">
        <w:rPr>
          <w:rFonts w:ascii="Georgia" w:eastAsia="Times New Roman" w:hAnsi="Georgia" w:cs="Times New Roman"/>
          <w:color w:val="000000"/>
          <w:sz w:val="24"/>
          <w:szCs w:val="24"/>
        </w:rPr>
        <w:t>rganizational plan. When designed and used properly, salary surveys can provide useful benchmarking information for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comparing salaries with the market</w:t>
      </w:r>
      <w:r w:rsidRPr="00742222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42222" w:rsidRPr="00742222" w:rsidRDefault="00742222" w:rsidP="00742222">
      <w:pPr>
        <w:shd w:val="clear" w:color="auto" w:fill="FCFCFC"/>
        <w:bidi w:val="0"/>
        <w:spacing w:after="30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42222">
        <w:rPr>
          <w:rFonts w:ascii="Georgia" w:eastAsia="Times New Roman" w:hAnsi="Georgia" w:cs="Times New Roman"/>
          <w:color w:val="000000"/>
          <w:sz w:val="24"/>
          <w:szCs w:val="24"/>
        </w:rPr>
        <w:t>Below you'll find important information about how to assess salary surveys and get the most out of the information they present.</w:t>
      </w:r>
    </w:p>
    <w:tbl>
      <w:tblPr>
        <w:tblW w:w="0" w:type="auto"/>
        <w:tblCellSpacing w:w="1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42222" w:rsidRPr="00742222" w:rsidTr="007422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222" w:rsidRPr="00742222" w:rsidRDefault="00742222" w:rsidP="00742222">
            <w:pPr>
              <w:bidi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74222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In this Section:</w:t>
            </w:r>
          </w:p>
          <w:p w:rsidR="00742222" w:rsidRDefault="00742222" w:rsidP="00742222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742222" w:rsidRPr="00742222" w:rsidRDefault="00742222" w:rsidP="00742222">
            <w:pPr>
              <w:shd w:val="clear" w:color="auto" w:fill="FCFCFC"/>
              <w:bidi w:val="0"/>
              <w:spacing w:after="150" w:line="240" w:lineRule="auto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742222">
              <w:rPr>
                <w:rFonts w:ascii="Georgia" w:eastAsia="Times New Roman" w:hAnsi="Georgia" w:cs="Times New Roman"/>
                <w:b/>
                <w:bCs/>
                <w:color w:val="C0504D" w:themeColor="accent2"/>
                <w:sz w:val="24"/>
                <w:szCs w:val="24"/>
              </w:rPr>
              <w:t>What do salary surveys contain?</w:t>
            </w:r>
          </w:p>
          <w:p w:rsidR="00742222" w:rsidRDefault="00742222" w:rsidP="00742222">
            <w:pPr>
              <w:shd w:val="clear" w:color="auto" w:fill="FCFCFC"/>
              <w:bidi w:val="0"/>
              <w:spacing w:after="30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4222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 salary survey is a standard method of finding out what other organizations are paying for specific jobs. Large organizations in particular, routinely conduct compensation surveys to determine prevailing pay rates</w:t>
            </w:r>
          </w:p>
          <w:p w:rsidR="00742222" w:rsidRDefault="00742222" w:rsidP="00742222">
            <w:pPr>
              <w:shd w:val="clear" w:color="auto" w:fill="FCFCFC"/>
              <w:bidi w:val="0"/>
              <w:spacing w:after="30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4222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These surveys not only determine the low, high and average salaries for a given position, but also provide a sense of what other organizations are paying. </w:t>
            </w:r>
          </w:p>
          <w:p w:rsidR="00742222" w:rsidRPr="007B1AC7" w:rsidRDefault="00BA1896" w:rsidP="003C399C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Georgia" w:eastAsia="Times New Roman" w:hAnsi="Georgia" w:cs="Times New Roman"/>
                <w:b/>
                <w:bCs/>
                <w:color w:val="C0504D" w:themeColor="accent2"/>
                <w:sz w:val="24"/>
                <w:szCs w:val="24"/>
              </w:rPr>
            </w:pPr>
            <w:hyperlink r:id="rId7" w:anchor="_secA2" w:history="1">
              <w:r w:rsidR="00742222" w:rsidRPr="00742222">
                <w:rPr>
                  <w:rFonts w:ascii="Georgia" w:eastAsia="Times New Roman" w:hAnsi="Georgia" w:cs="Times New Roman"/>
                  <w:b/>
                  <w:bCs/>
                  <w:color w:val="C0504D" w:themeColor="accent2"/>
                  <w:sz w:val="24"/>
                  <w:szCs w:val="24"/>
                </w:rPr>
                <w:t>Assessing salary surveys</w:t>
              </w:r>
            </w:hyperlink>
          </w:p>
          <w:p w:rsidR="00742222" w:rsidRPr="00F531E9" w:rsidRDefault="00742222" w:rsidP="00742222">
            <w:pPr>
              <w:bidi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"/>
                <w:szCs w:val="2"/>
              </w:rPr>
            </w:pPr>
          </w:p>
          <w:p w:rsidR="007B1AC7" w:rsidRDefault="007B1AC7" w:rsidP="007B1AC7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</w:rPr>
            </w:pPr>
            <w:r w:rsidRPr="007B1AC7">
              <w:rPr>
                <w:rFonts w:ascii="Georgia" w:hAnsi="Georgia"/>
                <w:color w:val="000000"/>
              </w:rPr>
              <w:t>The survey include</w:t>
            </w:r>
            <w:r>
              <w:rPr>
                <w:rFonts w:ascii="Georgia" w:hAnsi="Georgia"/>
                <w:color w:val="000000"/>
              </w:rPr>
              <w:t>:</w:t>
            </w:r>
          </w:p>
          <w:p w:rsidR="007B1AC7" w:rsidRDefault="007B1AC7" w:rsidP="007B1AC7">
            <w:pPr>
              <w:pStyle w:val="NormalWeb"/>
              <w:numPr>
                <w:ilvl w:val="1"/>
                <w:numId w:val="1"/>
              </w:numPr>
              <w:shd w:val="clear" w:color="auto" w:fill="FCFCFC"/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Employees with Full time contract </w:t>
            </w:r>
          </w:p>
          <w:p w:rsidR="007B1AC7" w:rsidRDefault="007B1AC7" w:rsidP="007B1AC7">
            <w:pPr>
              <w:pStyle w:val="NormalWeb"/>
              <w:numPr>
                <w:ilvl w:val="1"/>
                <w:numId w:val="1"/>
              </w:numPr>
              <w:shd w:val="clear" w:color="auto" w:fill="FCFCFC"/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</w:rPr>
            </w:pPr>
            <w:r w:rsidRPr="007B1AC7">
              <w:rPr>
                <w:rFonts w:ascii="Georgia" w:hAnsi="Georgia"/>
                <w:color w:val="000000"/>
              </w:rPr>
              <w:t>University Graduate</w:t>
            </w:r>
            <w:r>
              <w:rPr>
                <w:rFonts w:ascii="Georgia" w:hAnsi="Georgia"/>
                <w:color w:val="000000"/>
              </w:rPr>
              <w:t>s</w:t>
            </w:r>
            <w:r w:rsidRPr="007B1AC7">
              <w:rPr>
                <w:rFonts w:ascii="Georgia" w:hAnsi="Georgia"/>
                <w:color w:val="000000"/>
              </w:rPr>
              <w:t xml:space="preserve"> </w:t>
            </w:r>
          </w:p>
          <w:p w:rsidR="007B1AC7" w:rsidRDefault="007B1AC7" w:rsidP="007B1AC7">
            <w:pPr>
              <w:pStyle w:val="NormalWeb"/>
              <w:numPr>
                <w:ilvl w:val="1"/>
                <w:numId w:val="1"/>
              </w:numPr>
              <w:shd w:val="clear" w:color="auto" w:fill="FCFCFC"/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Survey has b</w:t>
            </w:r>
            <w:r w:rsidR="00F20164">
              <w:rPr>
                <w:rFonts w:ascii="Georgia" w:hAnsi="Georgia"/>
                <w:color w:val="000000"/>
              </w:rPr>
              <w:t>een revised by HR Directors in 6</w:t>
            </w:r>
            <w:r>
              <w:rPr>
                <w:rFonts w:ascii="Georgia" w:hAnsi="Georgia"/>
                <w:color w:val="000000"/>
              </w:rPr>
              <w:t xml:space="preserve"> fields</w:t>
            </w:r>
          </w:p>
          <w:p w:rsidR="007B1AC7" w:rsidRDefault="007B1AC7" w:rsidP="009D69D4">
            <w:pPr>
              <w:pStyle w:val="NormalWeb"/>
              <w:shd w:val="clear" w:color="auto" w:fill="FCFCFC"/>
              <w:spacing w:before="0" w:beforeAutospacing="0" w:after="0" w:afterAutospacing="0"/>
              <w:ind w:left="1440"/>
              <w:textAlignment w:val="baseline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( Automotive – Construction/Real estate – Pharmaceutical – FMCG –</w:t>
            </w:r>
            <w:r w:rsidR="009D69D4"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 xml:space="preserve">Retail)    </w:t>
            </w:r>
          </w:p>
          <w:p w:rsidR="00F20164" w:rsidRDefault="007B1AC7" w:rsidP="001479C0">
            <w:pPr>
              <w:pStyle w:val="NormalWeb"/>
              <w:numPr>
                <w:ilvl w:val="1"/>
                <w:numId w:val="1"/>
              </w:numPr>
              <w:shd w:val="clear" w:color="auto" w:fill="FCFCFC"/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</w:rPr>
            </w:pPr>
            <w:r w:rsidRPr="007B1AC7">
              <w:rPr>
                <w:rFonts w:ascii="Georgia" w:hAnsi="Georgia"/>
                <w:color w:val="000000"/>
              </w:rPr>
              <w:t xml:space="preserve">The data collected is year 2017 </w:t>
            </w:r>
          </w:p>
          <w:p w:rsidR="00405F52" w:rsidRDefault="009D69D4" w:rsidP="009D69D4">
            <w:pPr>
              <w:pStyle w:val="NormalWeb"/>
              <w:numPr>
                <w:ilvl w:val="1"/>
                <w:numId w:val="1"/>
              </w:numPr>
              <w:shd w:val="clear" w:color="auto" w:fill="FCFCFC"/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# of positions "42</w:t>
            </w:r>
            <w:r w:rsidR="00405F52">
              <w:rPr>
                <w:rFonts w:ascii="Georgia" w:hAnsi="Georgia"/>
                <w:color w:val="000000"/>
              </w:rPr>
              <w:t>"</w:t>
            </w:r>
          </w:p>
          <w:p w:rsidR="00F46C14" w:rsidRDefault="00F20164" w:rsidP="00383F83">
            <w:pPr>
              <w:pStyle w:val="NormalWeb"/>
              <w:numPr>
                <w:ilvl w:val="1"/>
                <w:numId w:val="1"/>
              </w:numPr>
              <w:shd w:val="clear" w:color="auto" w:fill="FCFCFC"/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# of </w:t>
            </w:r>
            <w:r w:rsidR="00383F83">
              <w:rPr>
                <w:rFonts w:ascii="Georgia" w:hAnsi="Georgia"/>
                <w:color w:val="000000"/>
              </w:rPr>
              <w:t xml:space="preserve">years' experience for each </w:t>
            </w:r>
            <w:r>
              <w:rPr>
                <w:rFonts w:ascii="Georgia" w:hAnsi="Georgia"/>
                <w:color w:val="000000"/>
              </w:rPr>
              <w:t>position</w:t>
            </w:r>
            <w:r w:rsidR="00E40EE1">
              <w:rPr>
                <w:rFonts w:ascii="Georgia" w:hAnsi="Georgia"/>
                <w:color w:val="000000"/>
              </w:rPr>
              <w:t xml:space="preserve"> "</w:t>
            </w:r>
            <w:r w:rsidR="000572B0">
              <w:rPr>
                <w:rFonts w:ascii="Georgia" w:hAnsi="Georgia"/>
                <w:color w:val="000000"/>
              </w:rPr>
              <w:t>16</w:t>
            </w:r>
            <w:r w:rsidR="009D69D4">
              <w:rPr>
                <w:rFonts w:ascii="Georgia" w:hAnsi="Georgia"/>
                <w:color w:val="000000"/>
              </w:rPr>
              <w:t>+</w:t>
            </w:r>
            <w:r w:rsidR="00405F52">
              <w:rPr>
                <w:rFonts w:ascii="Georgia" w:hAnsi="Georgia"/>
                <w:color w:val="000000"/>
              </w:rPr>
              <w:t>"</w:t>
            </w:r>
            <w:r>
              <w:rPr>
                <w:rFonts w:ascii="Georgia" w:hAnsi="Georgia"/>
                <w:color w:val="000000"/>
              </w:rPr>
              <w:t xml:space="preserve"> </w:t>
            </w:r>
          </w:p>
          <w:p w:rsidR="00F531E9" w:rsidRPr="00F531E9" w:rsidRDefault="00F46C14" w:rsidP="00F531E9">
            <w:pPr>
              <w:pStyle w:val="NormalWeb"/>
              <w:numPr>
                <w:ilvl w:val="1"/>
                <w:numId w:val="1"/>
              </w:numPr>
              <w:shd w:val="clear" w:color="auto" w:fill="FCFCFC"/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Salary survey market percentiles</w:t>
            </w:r>
            <w:r w:rsidR="00F531E9">
              <w:rPr>
                <w:rFonts w:ascii="Georgia" w:hAnsi="Georgia"/>
                <w:color w:val="000000"/>
              </w:rPr>
              <w:t xml:space="preserve"> for each position.</w:t>
            </w:r>
          </w:p>
        </w:tc>
      </w:tr>
    </w:tbl>
    <w:p w:rsidR="007B1AC7" w:rsidRPr="003C399C" w:rsidRDefault="007B1AC7" w:rsidP="00F531E9">
      <w:pPr>
        <w:rPr>
          <w:lang w:bidi="ar-EG"/>
        </w:rPr>
      </w:pPr>
    </w:p>
    <w:sectPr w:rsidR="007B1AC7" w:rsidRPr="003C399C" w:rsidSect="005459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oblac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758"/>
    <w:multiLevelType w:val="multilevel"/>
    <w:tmpl w:val="0834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22"/>
    <w:rsid w:val="000572B0"/>
    <w:rsid w:val="00383F83"/>
    <w:rsid w:val="003C399C"/>
    <w:rsid w:val="00405F52"/>
    <w:rsid w:val="00545999"/>
    <w:rsid w:val="005B4CA2"/>
    <w:rsid w:val="0065733B"/>
    <w:rsid w:val="00742222"/>
    <w:rsid w:val="007B1AC7"/>
    <w:rsid w:val="0080701E"/>
    <w:rsid w:val="009D69D4"/>
    <w:rsid w:val="00BA1896"/>
    <w:rsid w:val="00E22A45"/>
    <w:rsid w:val="00E40EE1"/>
    <w:rsid w:val="00F20164"/>
    <w:rsid w:val="00F46C14"/>
    <w:rsid w:val="00F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4222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2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22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1A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4222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2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22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1A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rcouncil.ca/hr-toolkit/compensation-salary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2017-09-12T12:35:00Z</dcterms:created>
  <dcterms:modified xsi:type="dcterms:W3CDTF">2017-09-12T12:35:00Z</dcterms:modified>
</cp:coreProperties>
</file>